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20BBA9" w14:textId="573CBC93" w:rsidR="00FF20B4" w:rsidRDefault="009B7F0B" w:rsidP="00FF20B4">
      <w:pPr>
        <w:ind w:firstLine="708"/>
        <w:rPr>
          <w:b/>
          <w:bCs/>
          <w:sz w:val="24"/>
          <w:szCs w:val="24"/>
          <w:lang w:val="kk-KZ"/>
        </w:rPr>
      </w:pPr>
      <w:r>
        <w:rPr>
          <w:b/>
          <w:bCs/>
          <w:sz w:val="24"/>
          <w:szCs w:val="24"/>
          <w:lang w:val="kk-KZ"/>
        </w:rPr>
        <w:t>Семинар сұрақтары 14</w:t>
      </w:r>
    </w:p>
    <w:p w14:paraId="5CF8FE32" w14:textId="77777777" w:rsidR="009B7F0B" w:rsidRDefault="009B7F0B" w:rsidP="00FF20B4">
      <w:pPr>
        <w:ind w:firstLine="708"/>
        <w:rPr>
          <w:bCs/>
          <w:lang w:val="kk-KZ"/>
        </w:rPr>
      </w:pPr>
    </w:p>
    <w:p w14:paraId="3B0B4CFE" w14:textId="77777777" w:rsidR="009B7F0B" w:rsidRPr="009B7F0B" w:rsidRDefault="009B7F0B" w:rsidP="009B7F0B">
      <w:pPr>
        <w:ind w:firstLine="708"/>
        <w:rPr>
          <w:bCs/>
          <w:lang w:val="kk-KZ"/>
        </w:rPr>
      </w:pPr>
      <w:r w:rsidRPr="009B7F0B">
        <w:rPr>
          <w:bCs/>
          <w:lang w:val="kk-KZ"/>
        </w:rPr>
        <w:t>1 Қарым-қатынас интерактивті процесс ретінде. Іс-әрекет коммуникацияның негізгі мазмұны ретінде.</w:t>
      </w:r>
    </w:p>
    <w:p w14:paraId="3B9582D1" w14:textId="56AF53DC" w:rsidR="009B7F0B" w:rsidRPr="009B7F0B" w:rsidRDefault="009B7F0B" w:rsidP="009B7F0B">
      <w:pPr>
        <w:ind w:firstLine="708"/>
        <w:rPr>
          <w:bCs/>
          <w:lang w:val="kk-KZ"/>
        </w:rPr>
      </w:pPr>
      <w:r>
        <w:rPr>
          <w:bCs/>
          <w:lang w:val="kk-KZ"/>
        </w:rPr>
        <w:t>2 Адамдард</w:t>
      </w:r>
      <w:r w:rsidRPr="009B7F0B">
        <w:rPr>
          <w:bCs/>
          <w:lang w:val="kk-KZ"/>
        </w:rPr>
        <w:t>ың өзара әрекеттесу психологиясы. Эрик Берннің үлгісі.</w:t>
      </w:r>
    </w:p>
    <w:p w14:paraId="71C85DE5" w14:textId="2D0EA413" w:rsidR="009B7F0B" w:rsidRPr="009B7F0B" w:rsidRDefault="009B7F0B" w:rsidP="009B7F0B">
      <w:pPr>
        <w:ind w:firstLine="708"/>
        <w:rPr>
          <w:bCs/>
          <w:lang w:val="kk-KZ"/>
        </w:rPr>
      </w:pPr>
      <w:r w:rsidRPr="009B7F0B">
        <w:rPr>
          <w:bCs/>
          <w:lang w:val="kk-KZ"/>
        </w:rPr>
        <w:t xml:space="preserve">3 </w:t>
      </w:r>
      <w:r>
        <w:rPr>
          <w:bCs/>
          <w:lang w:val="kk-KZ"/>
        </w:rPr>
        <w:t>Қызметтегі</w:t>
      </w:r>
      <w:r w:rsidRPr="009B7F0B">
        <w:rPr>
          <w:bCs/>
          <w:lang w:val="kk-KZ"/>
        </w:rPr>
        <w:t xml:space="preserve"> адамдардың өзара әрекеттесуінің негізгі түрлері. Ынтымақтастық және бәс</w:t>
      </w:r>
      <w:r>
        <w:rPr>
          <w:bCs/>
          <w:lang w:val="kk-KZ"/>
        </w:rPr>
        <w:t>екелестік. Тұлғааралық және топ</w:t>
      </w:r>
      <w:r w:rsidRPr="009B7F0B">
        <w:rPr>
          <w:bCs/>
          <w:lang w:val="kk-KZ"/>
        </w:rPr>
        <w:t>аралық өзара әрекеттесу.</w:t>
      </w:r>
    </w:p>
    <w:p w14:paraId="6F6D7501" w14:textId="25B93463" w:rsidR="009B7F0B" w:rsidRDefault="009B7F0B" w:rsidP="009B7F0B">
      <w:pPr>
        <w:ind w:firstLine="708"/>
        <w:rPr>
          <w:bCs/>
          <w:lang w:val="kk-KZ"/>
        </w:rPr>
      </w:pPr>
      <w:r w:rsidRPr="009B7F0B">
        <w:rPr>
          <w:bCs/>
          <w:lang w:val="kk-KZ"/>
        </w:rPr>
        <w:t xml:space="preserve">4 Рөлдік қатынас. Рөл түрлері. Жеке және әлеуметтік рөл. </w:t>
      </w:r>
    </w:p>
    <w:p w14:paraId="1F844081" w14:textId="008C71B0" w:rsidR="009B7F0B" w:rsidRPr="009B7F0B" w:rsidRDefault="009B7F0B" w:rsidP="009B7F0B">
      <w:pPr>
        <w:ind w:firstLine="708"/>
        <w:rPr>
          <w:bCs/>
          <w:lang w:val="kk-KZ"/>
        </w:rPr>
      </w:pPr>
      <w:r w:rsidRPr="009B7F0B">
        <w:rPr>
          <w:bCs/>
          <w:lang w:val="kk-KZ"/>
        </w:rPr>
        <w:t xml:space="preserve">5 Психологиялық әсер </w:t>
      </w:r>
      <w:r w:rsidR="00817422">
        <w:rPr>
          <w:bCs/>
          <w:lang w:val="kk-KZ"/>
        </w:rPr>
        <w:t>етудің негізгі әдістері</w:t>
      </w:r>
      <w:r w:rsidRPr="009B7F0B">
        <w:rPr>
          <w:bCs/>
          <w:lang w:val="kk-KZ"/>
        </w:rPr>
        <w:t>.</w:t>
      </w:r>
    </w:p>
    <w:p w14:paraId="2FAB5A53" w14:textId="77777777" w:rsidR="009B7F0B" w:rsidRPr="009B7F0B" w:rsidRDefault="009B7F0B" w:rsidP="009B7F0B">
      <w:pPr>
        <w:ind w:firstLine="708"/>
        <w:rPr>
          <w:bCs/>
          <w:lang w:val="kk-KZ"/>
        </w:rPr>
      </w:pPr>
      <w:r w:rsidRPr="009B7F0B">
        <w:rPr>
          <w:bCs/>
          <w:lang w:val="kk-KZ"/>
        </w:rPr>
        <w:t>6 Қарым-қатынастың перцептивті жағы. Қарым-қатынас процесіндегі эмпатияның рөлі.</w:t>
      </w:r>
    </w:p>
    <w:p w14:paraId="5BB4E43D" w14:textId="77777777" w:rsidR="009B7F0B" w:rsidRPr="009B7F0B" w:rsidRDefault="009B7F0B" w:rsidP="009B7F0B">
      <w:pPr>
        <w:ind w:firstLine="708"/>
        <w:rPr>
          <w:bCs/>
          <w:lang w:val="kk-KZ"/>
        </w:rPr>
      </w:pPr>
      <w:r w:rsidRPr="009B7F0B">
        <w:rPr>
          <w:bCs/>
          <w:lang w:val="kk-KZ"/>
        </w:rPr>
        <w:t>7 Тұлғааралық қабылдау механизмдері (идентификация, рефлексия).</w:t>
      </w:r>
    </w:p>
    <w:p w14:paraId="631BF2D3" w14:textId="45A4D9F1" w:rsidR="009B7F0B" w:rsidRDefault="009B7F0B" w:rsidP="009B7F0B">
      <w:pPr>
        <w:ind w:firstLine="708"/>
        <w:rPr>
          <w:bCs/>
          <w:lang w:val="kk-KZ"/>
        </w:rPr>
      </w:pPr>
      <w:r w:rsidRPr="009B7F0B">
        <w:rPr>
          <w:bCs/>
          <w:lang w:val="kk-KZ"/>
        </w:rPr>
        <w:t>8 Қарым-қатынас барысында адамдардың бір-бірін қабылдауының қателіктері.</w:t>
      </w:r>
    </w:p>
    <w:p w14:paraId="6049CDF6" w14:textId="77777777" w:rsidR="009B7F0B" w:rsidRDefault="009B7F0B" w:rsidP="009B7F0B">
      <w:pPr>
        <w:ind w:firstLine="708"/>
        <w:rPr>
          <w:bCs/>
          <w:lang w:val="kk-KZ"/>
        </w:rPr>
      </w:pPr>
    </w:p>
    <w:p w14:paraId="0A6F474A" w14:textId="77777777" w:rsidR="009B7F0B" w:rsidRDefault="009B7F0B" w:rsidP="009B7F0B">
      <w:pPr>
        <w:ind w:firstLine="708"/>
        <w:rPr>
          <w:bCs/>
          <w:lang w:val="kk-KZ"/>
        </w:rPr>
      </w:pPr>
    </w:p>
    <w:p w14:paraId="4AF74288" w14:textId="0C76B02A" w:rsidR="00FF20B4" w:rsidRPr="00FF20B4" w:rsidRDefault="00FF20B4" w:rsidP="00B83CE4">
      <w:pPr>
        <w:ind w:firstLine="709"/>
        <w:jc w:val="both"/>
        <w:rPr>
          <w:color w:val="000000"/>
        </w:rPr>
      </w:pPr>
      <w:bookmarkStart w:id="0" w:name="_GoBack"/>
      <w:bookmarkEnd w:id="0"/>
    </w:p>
    <w:p w14:paraId="4379983E" w14:textId="15DD28AE" w:rsidR="00FF20B4" w:rsidRPr="00FF20B4" w:rsidRDefault="00FF20B4" w:rsidP="00FF20B4">
      <w:pPr>
        <w:ind w:firstLine="708"/>
        <w:jc w:val="both"/>
      </w:pPr>
    </w:p>
    <w:p w14:paraId="48746E39" w14:textId="09CF997E" w:rsidR="00FF20B4" w:rsidRPr="00FF20B4" w:rsidRDefault="00FF20B4" w:rsidP="00FF20B4">
      <w:pPr>
        <w:ind w:firstLine="708"/>
      </w:pPr>
    </w:p>
    <w:p w14:paraId="0BA22328" w14:textId="77777777" w:rsidR="00FF20B4" w:rsidRPr="00157328" w:rsidRDefault="00FF20B4" w:rsidP="00FF20B4">
      <w:pPr>
        <w:ind w:firstLine="708"/>
        <w:rPr>
          <w:bCs/>
          <w:sz w:val="24"/>
          <w:szCs w:val="24"/>
        </w:rPr>
      </w:pPr>
    </w:p>
    <w:p w14:paraId="0B12849E" w14:textId="4050E9F0" w:rsidR="00FF20B4" w:rsidRPr="00157328" w:rsidRDefault="00FF20B4" w:rsidP="00FF20B4">
      <w:pPr>
        <w:pStyle w:val="c0"/>
        <w:shd w:val="clear" w:color="auto" w:fill="FFFFFF"/>
        <w:spacing w:before="0" w:beforeAutospacing="0" w:after="0" w:afterAutospacing="0"/>
      </w:pPr>
      <w:r w:rsidRPr="00157328">
        <w:rPr>
          <w:b/>
        </w:rPr>
        <w:tab/>
      </w:r>
      <w:r w:rsidRPr="00157328">
        <w:rPr>
          <w:color w:val="000000"/>
        </w:rPr>
        <w:t xml:space="preserve"> </w:t>
      </w:r>
    </w:p>
    <w:p w14:paraId="59FC0C66" w14:textId="77777777" w:rsidR="007453BD" w:rsidRDefault="007453BD"/>
    <w:sectPr w:rsidR="007453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3BD"/>
    <w:rsid w:val="005A2BC3"/>
    <w:rsid w:val="007453BD"/>
    <w:rsid w:val="00756CBB"/>
    <w:rsid w:val="00797B1F"/>
    <w:rsid w:val="007A56F4"/>
    <w:rsid w:val="00801180"/>
    <w:rsid w:val="00817422"/>
    <w:rsid w:val="009B7F0B"/>
    <w:rsid w:val="00B83CE4"/>
    <w:rsid w:val="00C56879"/>
    <w:rsid w:val="00DB4AE5"/>
    <w:rsid w:val="00FF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65C98"/>
  <w15:chartTrackingRefBased/>
  <w15:docId w15:val="{6B340951-C2CB-4FCD-A71D-8C3CB511F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20B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FF20B4"/>
    <w:pPr>
      <w:keepNext/>
      <w:outlineLvl w:val="0"/>
    </w:pPr>
    <w:rPr>
      <w:b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56F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20B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customStyle="1" w:styleId="c0">
    <w:name w:val="c0"/>
    <w:basedOn w:val="a"/>
    <w:rsid w:val="00FF20B4"/>
    <w:pPr>
      <w:spacing w:before="100" w:beforeAutospacing="1" w:after="100" w:afterAutospacing="1"/>
    </w:pPr>
    <w:rPr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7A56F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styleId="a3">
    <w:name w:val="Hyperlink"/>
    <w:basedOn w:val="a0"/>
    <w:uiPriority w:val="99"/>
    <w:unhideWhenUsed/>
    <w:rsid w:val="005A2BC3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2B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75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2021-04-25T05:53:00Z</dcterms:created>
  <dcterms:modified xsi:type="dcterms:W3CDTF">2021-04-25T06:49:00Z</dcterms:modified>
</cp:coreProperties>
</file>